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A71493" w14:textId="506877D8" w:rsidR="007208AF" w:rsidRPr="00CD4430" w:rsidRDefault="007208AF" w:rsidP="5996726E">
      <w:pPr>
        <w:jc w:val="center"/>
      </w:pPr>
    </w:p>
    <w:p w14:paraId="6040A765" w14:textId="1C141713" w:rsidR="00583B0B" w:rsidRPr="00CD4430" w:rsidRDefault="009222E8" w:rsidP="00041AAE">
      <w:pPr>
        <w:jc w:val="center"/>
        <w:rPr>
          <w:rFonts w:ascii="Arial" w:hAnsi="Arial" w:cs="Arial"/>
          <w:bCs/>
          <w:lang w:val="en-US"/>
        </w:rPr>
      </w:pPr>
      <w:r>
        <w:rPr>
          <w:rFonts w:ascii="Arial" w:hAnsi="Arial" w:cs="Arial"/>
          <w:bCs/>
          <w:noProof/>
          <w:lang w:val="en-US"/>
        </w:rPr>
        <w:drawing>
          <wp:inline distT="0" distB="0" distL="0" distR="0" wp14:anchorId="49C5F3E4" wp14:editId="465B31BC">
            <wp:extent cx="4491316" cy="936566"/>
            <wp:effectExtent l="0" t="0" r="0" b="3810"/>
            <wp:docPr id="359198056" name="Picture 1" descr="A close-up of a cell pho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198056" name="Picture 1" descr="A close-up of a cell phone&#10;&#10;AI-generated content may be incorrect."/>
                    <pic:cNvPicPr/>
                  </pic:nvPicPr>
                  <pic:blipFill>
                    <a:blip r:embed="rId4" cstate="print">
                      <a:extLst>
                        <a:ext uri="{28A0092B-C50C-407E-A947-70E740481C1C}">
                          <a14:useLocalDpi xmlns:a14="http://schemas.microsoft.com/office/drawing/2010/main" val="0"/>
                        </a:ext>
                      </a:extLst>
                    </a:blip>
                    <a:stretch>
                      <a:fillRect/>
                    </a:stretch>
                  </pic:blipFill>
                  <pic:spPr>
                    <a:xfrm>
                      <a:off x="0" y="0"/>
                      <a:ext cx="4531714" cy="944990"/>
                    </a:xfrm>
                    <a:prstGeom prst="rect">
                      <a:avLst/>
                    </a:prstGeom>
                  </pic:spPr>
                </pic:pic>
              </a:graphicData>
            </a:graphic>
          </wp:inline>
        </w:drawing>
      </w:r>
    </w:p>
    <w:p w14:paraId="45AF11E2" w14:textId="77777777" w:rsidR="009222E8" w:rsidRDefault="009222E8" w:rsidP="5996726E">
      <w:pPr>
        <w:jc w:val="both"/>
        <w:rPr>
          <w:rFonts w:ascii="Arial" w:hAnsi="Arial" w:cs="Arial"/>
          <w:b/>
          <w:bCs/>
          <w:lang w:val="en-US"/>
        </w:rPr>
      </w:pPr>
    </w:p>
    <w:p w14:paraId="67121584" w14:textId="09A979B7" w:rsidR="00286702" w:rsidRPr="00CD4430" w:rsidRDefault="5996726E" w:rsidP="5996726E">
      <w:pPr>
        <w:jc w:val="both"/>
        <w:rPr>
          <w:rFonts w:ascii="Arial" w:hAnsi="Arial" w:cs="Arial"/>
          <w:b/>
          <w:bCs/>
          <w:lang w:val="en-US"/>
        </w:rPr>
      </w:pPr>
      <w:r w:rsidRPr="5996726E">
        <w:rPr>
          <w:rFonts w:ascii="Arial" w:hAnsi="Arial" w:cs="Arial"/>
          <w:b/>
          <w:bCs/>
          <w:lang w:val="en-US"/>
        </w:rPr>
        <w:t>Bio360 202</w:t>
      </w:r>
      <w:r w:rsidR="009222E8">
        <w:rPr>
          <w:rFonts w:ascii="Arial" w:hAnsi="Arial" w:cs="Arial"/>
          <w:b/>
          <w:bCs/>
          <w:lang w:val="en-US"/>
        </w:rPr>
        <w:t>6</w:t>
      </w:r>
      <w:r w:rsidRPr="5996726E">
        <w:rPr>
          <w:rFonts w:ascii="Arial" w:hAnsi="Arial" w:cs="Arial"/>
          <w:b/>
          <w:bCs/>
          <w:lang w:val="en-US"/>
        </w:rPr>
        <w:t xml:space="preserve"> – In a Nutshell</w:t>
      </w:r>
    </w:p>
    <w:p w14:paraId="10368118" w14:textId="60277017" w:rsidR="00651663" w:rsidRPr="00CD4430" w:rsidRDefault="00651663" w:rsidP="000D3526">
      <w:pPr>
        <w:jc w:val="both"/>
        <w:rPr>
          <w:rFonts w:ascii="Arial" w:hAnsi="Arial" w:cs="Arial"/>
          <w:b/>
          <w:lang w:val="en-US"/>
        </w:rPr>
      </w:pPr>
    </w:p>
    <w:p w14:paraId="6F2F4AC0" w14:textId="288D0391" w:rsidR="009A18A6" w:rsidRDefault="00041AAE" w:rsidP="009A18A6">
      <w:pPr>
        <w:jc w:val="both"/>
        <w:rPr>
          <w:rFonts w:ascii="Arial" w:hAnsi="Arial" w:cs="Arial"/>
          <w:i/>
          <w:iCs/>
          <w:u w:val="single"/>
          <w:lang w:val="en-US"/>
        </w:rPr>
      </w:pPr>
      <w:r>
        <w:rPr>
          <w:rFonts w:ascii="Arial" w:hAnsi="Arial" w:cs="Arial"/>
          <w:i/>
          <w:iCs/>
          <w:u w:val="single"/>
          <w:lang w:val="en-US"/>
        </w:rPr>
        <w:t xml:space="preserve">… </w:t>
      </w:r>
      <w:r w:rsidR="009A18A6" w:rsidRPr="00CD4430">
        <w:rPr>
          <w:rFonts w:ascii="Arial" w:hAnsi="Arial" w:cs="Arial"/>
          <w:i/>
          <w:iCs/>
          <w:u w:val="single"/>
          <w:lang w:val="en-US"/>
        </w:rPr>
        <w:t xml:space="preserve">in just a few of words  </w:t>
      </w:r>
    </w:p>
    <w:p w14:paraId="6611DCE8" w14:textId="208FB554" w:rsidR="00231922" w:rsidRDefault="00231922" w:rsidP="009A18A6">
      <w:pPr>
        <w:jc w:val="both"/>
        <w:rPr>
          <w:rFonts w:ascii="Arial" w:hAnsi="Arial" w:cs="Arial"/>
          <w:i/>
          <w:iCs/>
          <w:u w:val="single"/>
          <w:lang w:val="en-US"/>
        </w:rPr>
      </w:pPr>
    </w:p>
    <w:tbl>
      <w:tblPr>
        <w:tblStyle w:val="TableGrid"/>
        <w:tblW w:w="10774"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6805"/>
        <w:gridCol w:w="3969"/>
      </w:tblGrid>
      <w:tr w:rsidR="00231922" w14:paraId="1C59743A" w14:textId="77777777" w:rsidTr="00041AAE">
        <w:tc>
          <w:tcPr>
            <w:tcW w:w="6805" w:type="dxa"/>
          </w:tcPr>
          <w:p w14:paraId="11DF201F" w14:textId="28B9CE07" w:rsidR="005E2C05" w:rsidRDefault="005E2C05" w:rsidP="00231922">
            <w:pPr>
              <w:jc w:val="both"/>
              <w:rPr>
                <w:rFonts w:ascii="Arial" w:hAnsi="Arial" w:cs="Arial"/>
                <w:lang w:val="en-US"/>
              </w:rPr>
            </w:pPr>
            <w:r>
              <w:rPr>
                <w:rFonts w:ascii="Arial" w:hAnsi="Arial" w:cs="Arial"/>
                <w:lang w:val="en-US"/>
              </w:rPr>
              <w:t>C</w:t>
            </w:r>
            <w:r w:rsidR="00231922" w:rsidRPr="00CD4430">
              <w:rPr>
                <w:rFonts w:ascii="Arial" w:hAnsi="Arial" w:cs="Arial"/>
                <w:lang w:val="en-US"/>
              </w:rPr>
              <w:t xml:space="preserve">omprising a large international exhibition and multi-track conference </w:t>
            </w:r>
            <w:proofErr w:type="spellStart"/>
            <w:r w:rsidR="00231922" w:rsidRPr="00CD4430">
              <w:rPr>
                <w:rFonts w:ascii="Arial" w:hAnsi="Arial" w:cs="Arial"/>
                <w:lang w:val="en-US"/>
              </w:rPr>
              <w:t>programme</w:t>
            </w:r>
            <w:proofErr w:type="spellEnd"/>
            <w:r>
              <w:rPr>
                <w:rFonts w:ascii="Arial" w:hAnsi="Arial" w:cs="Arial"/>
                <w:lang w:val="en-US"/>
              </w:rPr>
              <w:t>, Bio360</w:t>
            </w:r>
            <w:r w:rsidRPr="00CD4430">
              <w:rPr>
                <w:rFonts w:ascii="Arial" w:hAnsi="Arial" w:cs="Arial"/>
                <w:lang w:val="en-US"/>
              </w:rPr>
              <w:t xml:space="preserve"> is </w:t>
            </w:r>
            <w:r>
              <w:rPr>
                <w:rFonts w:ascii="Arial" w:hAnsi="Arial" w:cs="Arial"/>
                <w:lang w:val="en-US"/>
              </w:rPr>
              <w:t xml:space="preserve">the </w:t>
            </w:r>
            <w:r w:rsidRPr="00CD4430">
              <w:rPr>
                <w:rFonts w:ascii="Arial" w:hAnsi="Arial" w:cs="Arial"/>
                <w:lang w:val="en-US"/>
              </w:rPr>
              <w:t xml:space="preserve">international </w:t>
            </w:r>
            <w:r>
              <w:rPr>
                <w:rFonts w:ascii="Arial" w:hAnsi="Arial" w:cs="Arial"/>
                <w:lang w:val="en-US"/>
              </w:rPr>
              <w:t>cross-</w:t>
            </w:r>
            <w:proofErr w:type="gramStart"/>
            <w:r>
              <w:rPr>
                <w:rFonts w:ascii="Arial" w:hAnsi="Arial" w:cs="Arial"/>
                <w:lang w:val="en-US"/>
              </w:rPr>
              <w:t xml:space="preserve">roads </w:t>
            </w:r>
            <w:r w:rsidR="00231922" w:rsidRPr="00CD4430">
              <w:rPr>
                <w:rFonts w:ascii="Arial" w:hAnsi="Arial" w:cs="Arial"/>
                <w:lang w:val="en-US"/>
              </w:rPr>
              <w:t xml:space="preserve"> dedicated</w:t>
            </w:r>
            <w:proofErr w:type="gramEnd"/>
            <w:r w:rsidR="00231922" w:rsidRPr="00CD4430">
              <w:rPr>
                <w:rFonts w:ascii="Arial" w:hAnsi="Arial" w:cs="Arial"/>
                <w:lang w:val="en-US"/>
              </w:rPr>
              <w:t xml:space="preserve"> to advancing</w:t>
            </w:r>
            <w:r>
              <w:rPr>
                <w:rFonts w:ascii="Arial" w:hAnsi="Arial" w:cs="Arial"/>
                <w:lang w:val="en-US"/>
              </w:rPr>
              <w:t xml:space="preserve"> the </w:t>
            </w:r>
            <w:proofErr w:type="spellStart"/>
            <w:r>
              <w:rPr>
                <w:rFonts w:ascii="Arial" w:hAnsi="Arial" w:cs="Arial"/>
                <w:lang w:val="en-US"/>
              </w:rPr>
              <w:t>Biotransition</w:t>
            </w:r>
            <w:proofErr w:type="spellEnd"/>
            <w:r>
              <w:rPr>
                <w:rFonts w:ascii="Arial" w:hAnsi="Arial" w:cs="Arial"/>
                <w:lang w:val="en-US"/>
              </w:rPr>
              <w:t xml:space="preserve"> through spotlighting</w:t>
            </w:r>
            <w:r w:rsidR="00231922" w:rsidRPr="00CD4430">
              <w:rPr>
                <w:rFonts w:ascii="Arial" w:hAnsi="Arial" w:cs="Arial"/>
                <w:lang w:val="en-US"/>
              </w:rPr>
              <w:t xml:space="preserve"> bioenergy, the bioeconomy and atmospheric carbon removal.</w:t>
            </w:r>
          </w:p>
          <w:p w14:paraId="4E305C23" w14:textId="37E0045A" w:rsidR="00231922" w:rsidRPr="00231922" w:rsidRDefault="00F539DB" w:rsidP="00231922">
            <w:pPr>
              <w:jc w:val="both"/>
              <w:rPr>
                <w:rFonts w:ascii="Arial" w:hAnsi="Arial" w:cs="Arial"/>
                <w:i/>
                <w:iCs/>
                <w:color w:val="0563C1" w:themeColor="hyperlink"/>
                <w:u w:val="single"/>
                <w:lang w:val="en-US"/>
              </w:rPr>
            </w:pPr>
            <w:r>
              <w:rPr>
                <w:rFonts w:ascii="Arial" w:hAnsi="Arial" w:cs="Arial"/>
                <w:i/>
                <w:iCs/>
                <w:lang w:val="en-US"/>
              </w:rPr>
              <w:t>D</w:t>
            </w:r>
            <w:r w:rsidR="00231922" w:rsidRPr="00CD4430">
              <w:rPr>
                <w:rFonts w:ascii="Arial" w:hAnsi="Arial" w:cs="Arial"/>
                <w:i/>
                <w:iCs/>
                <w:lang w:val="en-US"/>
              </w:rPr>
              <w:t xml:space="preserve">iscover more @ </w:t>
            </w:r>
            <w:hyperlink r:id="rId5" w:history="1">
              <w:r w:rsidR="00231922" w:rsidRPr="00F539DB">
                <w:rPr>
                  <w:rStyle w:val="Hyperlink"/>
                  <w:rFonts w:ascii="Arial" w:hAnsi="Arial" w:cs="Arial"/>
                  <w:b/>
                  <w:bCs/>
                  <w:i/>
                  <w:iCs/>
                  <w:lang w:val="en-US"/>
                </w:rPr>
                <w:t>www.bio360expo.com</w:t>
              </w:r>
            </w:hyperlink>
          </w:p>
          <w:p w14:paraId="6E2F2C1A" w14:textId="77777777" w:rsidR="00231922" w:rsidRDefault="00231922" w:rsidP="009A18A6">
            <w:pPr>
              <w:jc w:val="both"/>
              <w:rPr>
                <w:rFonts w:ascii="Arial" w:hAnsi="Arial" w:cs="Arial"/>
                <w:i/>
                <w:iCs/>
                <w:u w:val="single"/>
                <w:lang w:val="en-US"/>
              </w:rPr>
            </w:pPr>
          </w:p>
        </w:tc>
        <w:tc>
          <w:tcPr>
            <w:tcW w:w="3969" w:type="dxa"/>
          </w:tcPr>
          <w:p w14:paraId="22BBDEA7" w14:textId="26A26F02" w:rsidR="00231922" w:rsidRPr="00041AAE" w:rsidRDefault="00041AAE" w:rsidP="00F539DB">
            <w:pPr>
              <w:jc w:val="center"/>
              <w:rPr>
                <w:rFonts w:ascii="Arial" w:hAnsi="Arial" w:cs="Arial"/>
                <w:i/>
                <w:iCs/>
                <w:lang w:val="en-US"/>
              </w:rPr>
            </w:pPr>
            <w:r w:rsidRPr="00041AAE">
              <w:rPr>
                <w:rFonts w:ascii="Arial" w:hAnsi="Arial" w:cs="Arial"/>
                <w:b/>
                <w:bCs/>
                <w:i/>
                <w:iCs/>
                <w:color w:val="00B050"/>
                <w:sz w:val="26"/>
                <w:szCs w:val="26"/>
                <w:lang w:val="en-US"/>
              </w:rPr>
              <w:t>R</w:t>
            </w:r>
            <w:r w:rsidR="00231922" w:rsidRPr="00041AAE">
              <w:rPr>
                <w:rFonts w:ascii="Arial" w:hAnsi="Arial" w:cs="Arial"/>
                <w:b/>
                <w:bCs/>
                <w:i/>
                <w:iCs/>
                <w:color w:val="00B050"/>
                <w:sz w:val="26"/>
                <w:szCs w:val="26"/>
                <w:lang w:val="en-US"/>
              </w:rPr>
              <w:t>e</w:t>
            </w:r>
            <w:r w:rsidR="00F539DB" w:rsidRPr="00041AAE">
              <w:rPr>
                <w:rFonts w:ascii="Arial" w:hAnsi="Arial" w:cs="Arial"/>
                <w:b/>
                <w:bCs/>
                <w:i/>
                <w:iCs/>
                <w:color w:val="00B050"/>
                <w:sz w:val="26"/>
                <w:szCs w:val="26"/>
                <w:lang w:val="en-US"/>
              </w:rPr>
              <w:t>live</w:t>
            </w:r>
            <w:r w:rsidR="00231922" w:rsidRPr="00041AAE">
              <w:rPr>
                <w:rFonts w:ascii="Arial" w:hAnsi="Arial" w:cs="Arial"/>
                <w:b/>
                <w:bCs/>
                <w:i/>
                <w:iCs/>
                <w:color w:val="00B050"/>
                <w:sz w:val="26"/>
                <w:szCs w:val="26"/>
                <w:lang w:val="en-US"/>
              </w:rPr>
              <w:t xml:space="preserve"> </w:t>
            </w:r>
            <w:r w:rsidRPr="00041AAE">
              <w:rPr>
                <w:rFonts w:ascii="Arial" w:hAnsi="Arial" w:cs="Arial"/>
                <w:b/>
                <w:bCs/>
                <w:i/>
                <w:iCs/>
                <w:color w:val="00B050"/>
                <w:sz w:val="26"/>
                <w:szCs w:val="26"/>
                <w:lang w:val="en-US"/>
              </w:rPr>
              <w:t xml:space="preserve">Bio360 </w:t>
            </w:r>
            <w:proofErr w:type="gramStart"/>
            <w:r w:rsidRPr="00041AAE">
              <w:rPr>
                <w:rFonts w:ascii="Arial" w:hAnsi="Arial" w:cs="Arial"/>
                <w:b/>
                <w:bCs/>
                <w:i/>
                <w:iCs/>
                <w:color w:val="00B050"/>
                <w:sz w:val="26"/>
                <w:szCs w:val="26"/>
                <w:lang w:val="en-US"/>
              </w:rPr>
              <w:t>2025</w:t>
            </w:r>
            <w:r w:rsidR="00231922" w:rsidRPr="00041AAE">
              <w:rPr>
                <w:rFonts w:ascii="Arial" w:hAnsi="Arial" w:cs="Arial"/>
                <w:b/>
                <w:bCs/>
                <w:i/>
                <w:iCs/>
                <w:color w:val="00B050"/>
                <w:sz w:val="26"/>
                <w:szCs w:val="26"/>
                <w:lang w:val="en-US"/>
              </w:rPr>
              <w:t> !</w:t>
            </w:r>
            <w:proofErr w:type="gramEnd"/>
            <w:r w:rsidR="00231922" w:rsidRPr="00041AAE">
              <w:rPr>
                <w:rFonts w:ascii="Arial" w:hAnsi="Arial" w:cs="Arial"/>
                <w:b/>
                <w:bCs/>
                <w:i/>
                <w:iCs/>
                <w:lang w:val="en-US"/>
              </w:rPr>
              <w:br/>
            </w:r>
            <w:r w:rsidR="00231922" w:rsidRPr="00041AAE">
              <w:rPr>
                <w:rFonts w:ascii="Arial" w:hAnsi="Arial" w:cs="Arial"/>
                <w:i/>
                <w:iCs/>
                <w:lang w:val="en-US"/>
              </w:rPr>
              <w:t xml:space="preserve"> The conferences, the exhibitors, the photo pack </w:t>
            </w:r>
            <w:r w:rsidR="00F539DB" w:rsidRPr="00041AAE">
              <w:rPr>
                <w:rFonts w:ascii="Arial" w:hAnsi="Arial" w:cs="Arial"/>
                <w:i/>
                <w:iCs/>
                <w:lang w:val="en-US"/>
              </w:rPr>
              <w:t>and more …</w:t>
            </w:r>
            <w:r w:rsidR="00231922" w:rsidRPr="00041AAE">
              <w:rPr>
                <w:rFonts w:ascii="Arial" w:hAnsi="Arial" w:cs="Arial"/>
                <w:i/>
                <w:iCs/>
                <w:lang w:val="en-US"/>
              </w:rPr>
              <w:t xml:space="preserve"> </w:t>
            </w:r>
            <w:r w:rsidR="00F539DB" w:rsidRPr="00041AAE">
              <w:rPr>
                <w:rFonts w:ascii="Arial" w:hAnsi="Arial" w:cs="Arial"/>
                <w:i/>
                <w:iCs/>
                <w:lang w:val="en-US"/>
              </w:rPr>
              <w:br/>
            </w:r>
            <w:r w:rsidR="00F539DB" w:rsidRPr="00041AAE">
              <w:rPr>
                <w:rFonts w:ascii="Arial" w:hAnsi="Arial" w:cs="Arial"/>
                <w:i/>
                <w:iCs/>
                <w:lang w:val="en-US"/>
              </w:rPr>
              <w:br/>
            </w:r>
            <w:r w:rsidR="00F539DB" w:rsidRPr="00041AAE">
              <w:rPr>
                <w:color w:val="111DFF"/>
              </w:rPr>
              <w:fldChar w:fldCharType="begin"/>
            </w:r>
            <w:r w:rsidR="00F539DB" w:rsidRPr="00041AAE">
              <w:rPr>
                <w:color w:val="111DFF"/>
                <w:lang w:val="en-GB"/>
              </w:rPr>
              <w:instrText>HYPERLINK "https://bit.ly/3U4dpIk"</w:instrText>
            </w:r>
            <w:r w:rsidR="00F539DB" w:rsidRPr="00041AAE">
              <w:rPr>
                <w:color w:val="111DFF"/>
              </w:rPr>
            </w:r>
            <w:r w:rsidR="00F539DB" w:rsidRPr="00041AAE">
              <w:rPr>
                <w:color w:val="111DFF"/>
              </w:rPr>
              <w:fldChar w:fldCharType="separate"/>
            </w:r>
            <w:r w:rsidR="00F539DB" w:rsidRPr="00041AAE">
              <w:rPr>
                <w:rStyle w:val="Hyperlink"/>
                <w:rFonts w:ascii="Arial" w:hAnsi="Arial" w:cs="Arial"/>
                <w:i/>
                <w:iCs/>
                <w:color w:val="111DFF"/>
                <w:lang w:val="en-US"/>
              </w:rPr>
              <w:t>h</w:t>
            </w:r>
            <w:r w:rsidR="00F539DB" w:rsidRPr="00041AAE">
              <w:rPr>
                <w:rStyle w:val="Hyperlink"/>
                <w:rFonts w:ascii="Arial" w:hAnsi="Arial" w:cs="Arial"/>
                <w:i/>
                <w:iCs/>
                <w:color w:val="111DFF"/>
                <w:lang w:val="en-US"/>
              </w:rPr>
              <w:t>t</w:t>
            </w:r>
            <w:r w:rsidR="00F539DB" w:rsidRPr="00041AAE">
              <w:rPr>
                <w:rStyle w:val="Hyperlink"/>
                <w:rFonts w:ascii="Arial" w:hAnsi="Arial" w:cs="Arial"/>
                <w:i/>
                <w:iCs/>
                <w:color w:val="111DFF"/>
                <w:lang w:val="en-US"/>
              </w:rPr>
              <w:t>tps://bit.ly/3U</w:t>
            </w:r>
            <w:r w:rsidR="00F539DB" w:rsidRPr="00041AAE">
              <w:rPr>
                <w:rStyle w:val="Hyperlink"/>
                <w:rFonts w:ascii="Arial" w:hAnsi="Arial" w:cs="Arial"/>
                <w:i/>
                <w:iCs/>
                <w:color w:val="111DFF"/>
                <w:lang w:val="en-US"/>
              </w:rPr>
              <w:t>4</w:t>
            </w:r>
            <w:r w:rsidR="00F539DB" w:rsidRPr="00041AAE">
              <w:rPr>
                <w:rStyle w:val="Hyperlink"/>
                <w:rFonts w:ascii="Arial" w:hAnsi="Arial" w:cs="Arial"/>
                <w:i/>
                <w:iCs/>
                <w:color w:val="111DFF"/>
                <w:lang w:val="en-US"/>
              </w:rPr>
              <w:t>dpIk</w:t>
            </w:r>
            <w:r w:rsidR="00F539DB" w:rsidRPr="00041AAE">
              <w:rPr>
                <w:color w:val="111DFF"/>
              </w:rPr>
              <w:fldChar w:fldCharType="end"/>
            </w:r>
          </w:p>
        </w:tc>
      </w:tr>
    </w:tbl>
    <w:p w14:paraId="596DC4F2" w14:textId="2CAEBF3C" w:rsidR="009A18A6" w:rsidRDefault="00041AAE" w:rsidP="000D3526">
      <w:pPr>
        <w:jc w:val="both"/>
        <w:rPr>
          <w:rFonts w:ascii="Arial" w:hAnsi="Arial" w:cs="Arial"/>
          <w:i/>
          <w:iCs/>
          <w:u w:val="single"/>
          <w:lang w:val="en-US"/>
        </w:rPr>
      </w:pPr>
      <w:r w:rsidRPr="00041AAE">
        <w:rPr>
          <w:rFonts w:ascii="Arial" w:hAnsi="Arial" w:cs="Arial"/>
          <w:i/>
          <w:iCs/>
          <w:u w:val="single"/>
          <w:lang w:val="en-US"/>
        </w:rPr>
        <w:drawing>
          <wp:anchor distT="0" distB="0" distL="114300" distR="114300" simplePos="0" relativeHeight="251658240" behindDoc="0" locked="0" layoutInCell="1" allowOverlap="1" wp14:anchorId="73F5BB2B" wp14:editId="46EB279B">
            <wp:simplePos x="0" y="0"/>
            <wp:positionH relativeFrom="column">
              <wp:posOffset>4203065</wp:posOffset>
            </wp:positionH>
            <wp:positionV relativeFrom="paragraph">
              <wp:posOffset>33004</wp:posOffset>
            </wp:positionV>
            <wp:extent cx="2502535" cy="1250950"/>
            <wp:effectExtent l="0" t="0" r="0" b="6350"/>
            <wp:wrapThrough wrapText="bothSides">
              <wp:wrapPolygon edited="0">
                <wp:start x="0" y="0"/>
                <wp:lineTo x="0" y="21490"/>
                <wp:lineTo x="21485" y="21490"/>
                <wp:lineTo x="21485" y="0"/>
                <wp:lineTo x="0" y="0"/>
              </wp:wrapPolygon>
            </wp:wrapThrough>
            <wp:docPr id="296559498" name="Picture 1" descr="A person in a su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559498" name="Picture 1" descr="A person in a suit&#10;&#10;AI-generated content may be incorrect."/>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02535" cy="125095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i/>
          <w:iCs/>
          <w:u w:val="single"/>
          <w:lang w:val="en-US"/>
        </w:rPr>
        <w:t>…i</w:t>
      </w:r>
      <w:r w:rsidR="009A18A6" w:rsidRPr="00CD4430">
        <w:rPr>
          <w:rFonts w:ascii="Arial" w:hAnsi="Arial" w:cs="Arial"/>
          <w:i/>
          <w:iCs/>
          <w:u w:val="single"/>
          <w:lang w:val="en-US"/>
        </w:rPr>
        <w:t>n a few more words</w:t>
      </w:r>
    </w:p>
    <w:p w14:paraId="66C8944A" w14:textId="4E335865" w:rsidR="00041AAE" w:rsidRDefault="00041AAE" w:rsidP="000D3526">
      <w:pPr>
        <w:jc w:val="both"/>
        <w:rPr>
          <w:rFonts w:ascii="Arial" w:hAnsi="Arial" w:cs="Arial"/>
          <w:i/>
          <w:iCs/>
          <w:u w:val="single"/>
          <w:lang w:val="en-US"/>
        </w:rPr>
      </w:pPr>
    </w:p>
    <w:p w14:paraId="6859DC3C" w14:textId="010D3D14" w:rsidR="001E6C62" w:rsidRPr="00CD4430" w:rsidRDefault="001F6284" w:rsidP="000D3526">
      <w:pPr>
        <w:jc w:val="both"/>
        <w:rPr>
          <w:rFonts w:ascii="Arial" w:hAnsi="Arial" w:cs="Arial"/>
          <w:bCs/>
          <w:lang w:val="en-US"/>
        </w:rPr>
      </w:pPr>
      <w:r>
        <w:rPr>
          <w:rFonts w:ascii="Arial" w:hAnsi="Arial" w:cs="Arial"/>
          <w:bCs/>
          <w:lang w:val="en-US"/>
        </w:rPr>
        <w:t>Bio360</w:t>
      </w:r>
      <w:r w:rsidR="00F53BDB" w:rsidRPr="00CD4430">
        <w:rPr>
          <w:rFonts w:ascii="Arial" w:hAnsi="Arial" w:cs="Arial"/>
          <w:bCs/>
          <w:lang w:val="en-US"/>
        </w:rPr>
        <w:t xml:space="preserve">’s mission </w:t>
      </w:r>
      <w:r w:rsidR="00A5354F" w:rsidRPr="00CD4430">
        <w:rPr>
          <w:rFonts w:ascii="Arial" w:hAnsi="Arial" w:cs="Arial"/>
          <w:bCs/>
          <w:lang w:val="en-US"/>
        </w:rPr>
        <w:t xml:space="preserve">is </w:t>
      </w:r>
      <w:r w:rsidR="00F53BDB" w:rsidRPr="00CD4430">
        <w:rPr>
          <w:rFonts w:ascii="Arial" w:hAnsi="Arial" w:cs="Arial"/>
          <w:bCs/>
          <w:lang w:val="en-US"/>
        </w:rPr>
        <w:t xml:space="preserve">to </w:t>
      </w:r>
      <w:r w:rsidR="00A255B0" w:rsidRPr="00CD4430">
        <w:rPr>
          <w:rFonts w:ascii="Arial" w:hAnsi="Arial" w:cs="Arial"/>
          <w:bCs/>
          <w:lang w:val="en-US"/>
        </w:rPr>
        <w:t xml:space="preserve">bring to the fore </w:t>
      </w:r>
      <w:r w:rsidR="00F53BDB" w:rsidRPr="00CD4430">
        <w:rPr>
          <w:rFonts w:ascii="Arial" w:hAnsi="Arial" w:cs="Arial"/>
          <w:bCs/>
          <w:lang w:val="en-US"/>
        </w:rPr>
        <w:t xml:space="preserve">renewable and sustainable </w:t>
      </w:r>
      <w:r w:rsidR="00A5354F" w:rsidRPr="00CD4430">
        <w:rPr>
          <w:rFonts w:ascii="Arial" w:hAnsi="Arial" w:cs="Arial"/>
          <w:bCs/>
          <w:lang w:val="en-US"/>
        </w:rPr>
        <w:t>bio-</w:t>
      </w:r>
      <w:r w:rsidR="00F53BDB" w:rsidRPr="00CD4430">
        <w:rPr>
          <w:rFonts w:ascii="Arial" w:hAnsi="Arial" w:cs="Arial"/>
          <w:bCs/>
          <w:lang w:val="en-US"/>
        </w:rPr>
        <w:t xml:space="preserve">solutions </w:t>
      </w:r>
      <w:r w:rsidR="00C538FC" w:rsidRPr="00CD4430">
        <w:rPr>
          <w:rFonts w:ascii="Arial" w:hAnsi="Arial" w:cs="Arial"/>
          <w:bCs/>
          <w:lang w:val="en-US"/>
        </w:rPr>
        <w:t>to lead us</w:t>
      </w:r>
      <w:r w:rsidR="00583B0B" w:rsidRPr="00CD4430">
        <w:rPr>
          <w:rFonts w:ascii="Arial" w:hAnsi="Arial" w:cs="Arial"/>
          <w:bCs/>
          <w:lang w:val="en-US"/>
        </w:rPr>
        <w:t>,</w:t>
      </w:r>
      <w:r w:rsidR="00C538FC" w:rsidRPr="00CD4430">
        <w:rPr>
          <w:rFonts w:ascii="Arial" w:hAnsi="Arial" w:cs="Arial"/>
          <w:bCs/>
          <w:lang w:val="en-US"/>
        </w:rPr>
        <w:t xml:space="preserve"> at scale, out of the fossil cul-de-sac towards a circular bioeconomy</w:t>
      </w:r>
      <w:r w:rsidR="00A5354F" w:rsidRPr="00CD4430">
        <w:rPr>
          <w:rFonts w:ascii="Arial" w:hAnsi="Arial" w:cs="Arial"/>
          <w:bCs/>
          <w:lang w:val="en-US"/>
        </w:rPr>
        <w:t xml:space="preserve">. In short, to accelerate the </w:t>
      </w:r>
      <w:proofErr w:type="spellStart"/>
      <w:r w:rsidR="00A5354F" w:rsidRPr="00CD4430">
        <w:rPr>
          <w:rFonts w:ascii="Arial" w:hAnsi="Arial" w:cs="Arial"/>
          <w:bCs/>
          <w:lang w:val="en-US"/>
        </w:rPr>
        <w:t>Biotransition</w:t>
      </w:r>
      <w:proofErr w:type="spellEnd"/>
      <w:r w:rsidR="00A5354F" w:rsidRPr="00CD4430">
        <w:rPr>
          <w:rFonts w:ascii="Arial" w:hAnsi="Arial" w:cs="Arial"/>
          <w:bCs/>
          <w:lang w:val="en-US"/>
        </w:rPr>
        <w:t>.</w:t>
      </w:r>
    </w:p>
    <w:p w14:paraId="17524DA2" w14:textId="50E5FC6A" w:rsidR="00A5354F" w:rsidRPr="00CD4430" w:rsidRDefault="00A5354F" w:rsidP="000D3526">
      <w:pPr>
        <w:jc w:val="both"/>
        <w:rPr>
          <w:rFonts w:ascii="Arial" w:hAnsi="Arial" w:cs="Arial"/>
          <w:b/>
          <w:sz w:val="12"/>
          <w:szCs w:val="12"/>
          <w:lang w:val="en-US"/>
        </w:rPr>
      </w:pPr>
    </w:p>
    <w:p w14:paraId="1A7464A6" w14:textId="4D576697" w:rsidR="00F0249B" w:rsidRPr="00CD4430" w:rsidRDefault="00F0249B" w:rsidP="000D3526">
      <w:pPr>
        <w:jc w:val="both"/>
        <w:rPr>
          <w:rFonts w:ascii="Arial" w:hAnsi="Arial" w:cs="Arial"/>
          <w:bCs/>
          <w:lang w:val="en-US"/>
        </w:rPr>
      </w:pPr>
      <w:r w:rsidRPr="00CD4430">
        <w:rPr>
          <w:rFonts w:ascii="Arial" w:hAnsi="Arial" w:cs="Arial"/>
          <w:bCs/>
          <w:lang w:val="en-US"/>
        </w:rPr>
        <w:t xml:space="preserve">We all </w:t>
      </w:r>
      <w:r w:rsidR="005F4357" w:rsidRPr="00CD4430">
        <w:rPr>
          <w:rFonts w:ascii="Arial" w:hAnsi="Arial" w:cs="Arial"/>
          <w:bCs/>
          <w:lang w:val="en-US"/>
        </w:rPr>
        <w:t xml:space="preserve">recognize </w:t>
      </w:r>
      <w:r w:rsidRPr="00CD4430">
        <w:rPr>
          <w:rFonts w:ascii="Arial" w:hAnsi="Arial" w:cs="Arial"/>
          <w:bCs/>
          <w:lang w:val="en-US"/>
        </w:rPr>
        <w:t xml:space="preserve">the urgency of the task to address and reverse rising temperatures and ensure energy security through massive upscaling of renewables.  Solutions to </w:t>
      </w:r>
      <w:proofErr w:type="spellStart"/>
      <w:r w:rsidRPr="00CD4430">
        <w:rPr>
          <w:rFonts w:ascii="Arial" w:hAnsi="Arial" w:cs="Arial"/>
          <w:bCs/>
          <w:lang w:val="en-US"/>
        </w:rPr>
        <w:t>decarbonise</w:t>
      </w:r>
      <w:proofErr w:type="spellEnd"/>
      <w:r w:rsidRPr="00CD4430">
        <w:rPr>
          <w:rFonts w:ascii="Arial" w:hAnsi="Arial" w:cs="Arial"/>
          <w:bCs/>
          <w:lang w:val="en-US"/>
        </w:rPr>
        <w:t xml:space="preserve"> energy generation, transport, industry etc. such as biomass and wood-energy, waste recovery, biogas, biomethane, green hydrogen, liquid biofuels, co-product </w:t>
      </w:r>
      <w:proofErr w:type="spellStart"/>
      <w:r w:rsidRPr="00CD4430">
        <w:rPr>
          <w:rFonts w:ascii="Arial" w:hAnsi="Arial" w:cs="Arial"/>
          <w:bCs/>
          <w:lang w:val="en-US"/>
        </w:rPr>
        <w:t>valorisation</w:t>
      </w:r>
      <w:proofErr w:type="spellEnd"/>
      <w:r w:rsidRPr="00CD4430">
        <w:rPr>
          <w:rFonts w:ascii="Arial" w:hAnsi="Arial" w:cs="Arial"/>
          <w:bCs/>
          <w:lang w:val="en-US"/>
        </w:rPr>
        <w:t xml:space="preserve">, biobased products must all be at the forefront of our response to tackling climate change and are equally at the forefront </w:t>
      </w:r>
      <w:r w:rsidR="00F94970" w:rsidRPr="00CD4430">
        <w:rPr>
          <w:rFonts w:ascii="Arial" w:hAnsi="Arial" w:cs="Arial"/>
          <w:bCs/>
          <w:lang w:val="en-US"/>
        </w:rPr>
        <w:t xml:space="preserve">of </w:t>
      </w:r>
      <w:r w:rsidRPr="00CD4430">
        <w:rPr>
          <w:rFonts w:ascii="Arial" w:hAnsi="Arial" w:cs="Arial"/>
          <w:bCs/>
          <w:lang w:val="en-US"/>
        </w:rPr>
        <w:t xml:space="preserve">what can be found at </w:t>
      </w:r>
      <w:r w:rsidR="001F6284">
        <w:rPr>
          <w:rFonts w:ascii="Arial" w:hAnsi="Arial" w:cs="Arial"/>
          <w:bCs/>
          <w:lang w:val="en-US"/>
        </w:rPr>
        <w:t>Bio360</w:t>
      </w:r>
      <w:r w:rsidRPr="00CD4430">
        <w:rPr>
          <w:rFonts w:ascii="Arial" w:hAnsi="Arial" w:cs="Arial"/>
          <w:bCs/>
          <w:lang w:val="en-US"/>
        </w:rPr>
        <w:t>.</w:t>
      </w:r>
    </w:p>
    <w:p w14:paraId="59505319" w14:textId="62101EEB" w:rsidR="00583B0B" w:rsidRPr="00CD4430" w:rsidRDefault="00583B0B" w:rsidP="000D3526">
      <w:pPr>
        <w:jc w:val="both"/>
        <w:rPr>
          <w:rFonts w:ascii="Arial" w:hAnsi="Arial" w:cs="Arial"/>
          <w:b/>
          <w:lang w:val="en-US"/>
        </w:rPr>
      </w:pPr>
    </w:p>
    <w:p w14:paraId="0A68E371" w14:textId="442C83ED" w:rsidR="00C538FC" w:rsidRPr="00CD4430" w:rsidRDefault="5996726E" w:rsidP="5996726E">
      <w:pPr>
        <w:jc w:val="both"/>
        <w:rPr>
          <w:rFonts w:ascii="Arial" w:hAnsi="Arial" w:cs="Arial"/>
          <w:b/>
          <w:bCs/>
          <w:lang w:val="en-US"/>
        </w:rPr>
      </w:pPr>
      <w:r w:rsidRPr="5996726E">
        <w:rPr>
          <w:rFonts w:ascii="Arial" w:hAnsi="Arial" w:cs="Arial"/>
          <w:b/>
          <w:bCs/>
          <w:lang w:val="en-US"/>
        </w:rPr>
        <w:t xml:space="preserve">What to expect from </w:t>
      </w:r>
      <w:r w:rsidR="001F6284">
        <w:rPr>
          <w:rFonts w:ascii="Arial" w:hAnsi="Arial" w:cs="Arial"/>
          <w:b/>
          <w:bCs/>
          <w:lang w:val="en-US"/>
        </w:rPr>
        <w:t>Bio360</w:t>
      </w:r>
      <w:r w:rsidRPr="5996726E">
        <w:rPr>
          <w:rFonts w:ascii="Arial" w:hAnsi="Arial" w:cs="Arial"/>
          <w:b/>
          <w:bCs/>
          <w:lang w:val="en-US"/>
        </w:rPr>
        <w:t xml:space="preserve"> </w:t>
      </w:r>
      <w:proofErr w:type="gramStart"/>
      <w:r w:rsidRPr="5996726E">
        <w:rPr>
          <w:rFonts w:ascii="Arial" w:hAnsi="Arial" w:cs="Arial"/>
          <w:b/>
          <w:bCs/>
          <w:lang w:val="en-US"/>
        </w:rPr>
        <w:t>202</w:t>
      </w:r>
      <w:r w:rsidR="00041AAE">
        <w:rPr>
          <w:rFonts w:ascii="Arial" w:hAnsi="Arial" w:cs="Arial"/>
          <w:b/>
          <w:bCs/>
          <w:lang w:val="en-US"/>
        </w:rPr>
        <w:t>6</w:t>
      </w:r>
      <w:r w:rsidRPr="5996726E">
        <w:rPr>
          <w:rFonts w:ascii="Arial" w:hAnsi="Arial" w:cs="Arial"/>
          <w:b/>
          <w:bCs/>
          <w:lang w:val="en-US"/>
        </w:rPr>
        <w:t xml:space="preserve"> ?</w:t>
      </w:r>
      <w:proofErr w:type="gramEnd"/>
    </w:p>
    <w:p w14:paraId="1A6B0E99" w14:textId="43026D39" w:rsidR="00F53BDB" w:rsidRPr="00CD4430" w:rsidRDefault="00F53BDB" w:rsidP="000D3526">
      <w:pPr>
        <w:jc w:val="both"/>
        <w:rPr>
          <w:rFonts w:ascii="Arial" w:hAnsi="Arial" w:cs="Arial"/>
          <w:b/>
          <w:sz w:val="12"/>
          <w:szCs w:val="12"/>
          <w:lang w:val="en-US"/>
        </w:rPr>
      </w:pPr>
    </w:p>
    <w:p w14:paraId="59C94DE6" w14:textId="49BFEA19" w:rsidR="00DF1EB9" w:rsidRPr="00CD4430" w:rsidRDefault="00DF1EB9" w:rsidP="000D3526">
      <w:pPr>
        <w:jc w:val="both"/>
        <w:rPr>
          <w:rFonts w:ascii="Arial" w:hAnsi="Arial" w:cs="Arial"/>
          <w:bCs/>
          <w:lang w:val="en-US"/>
        </w:rPr>
      </w:pPr>
      <w:r w:rsidRPr="00CD4430">
        <w:rPr>
          <w:rFonts w:ascii="Arial" w:hAnsi="Arial" w:cs="Arial"/>
          <w:bCs/>
          <w:lang w:val="en-US"/>
        </w:rPr>
        <w:t xml:space="preserve">Building on its international outlook and scope, </w:t>
      </w:r>
      <w:r w:rsidR="005F4357" w:rsidRPr="00CD4430">
        <w:rPr>
          <w:rFonts w:ascii="Arial" w:hAnsi="Arial" w:cs="Arial"/>
          <w:bCs/>
          <w:lang w:val="en-US"/>
        </w:rPr>
        <w:t xml:space="preserve">central to </w:t>
      </w:r>
      <w:r w:rsidR="001F6284">
        <w:rPr>
          <w:rFonts w:ascii="Arial" w:hAnsi="Arial" w:cs="Arial"/>
          <w:bCs/>
          <w:lang w:val="en-US"/>
        </w:rPr>
        <w:t>Bio360</w:t>
      </w:r>
      <w:r w:rsidR="005F4357" w:rsidRPr="00CD4430">
        <w:rPr>
          <w:rFonts w:ascii="Arial" w:hAnsi="Arial" w:cs="Arial"/>
          <w:bCs/>
          <w:lang w:val="en-US"/>
        </w:rPr>
        <w:t xml:space="preserve">’s </w:t>
      </w:r>
      <w:r w:rsidRPr="00CD4430">
        <w:rPr>
          <w:rFonts w:ascii="Arial" w:hAnsi="Arial" w:cs="Arial"/>
          <w:bCs/>
          <w:lang w:val="en-US"/>
        </w:rPr>
        <w:t>mission</w:t>
      </w:r>
      <w:r w:rsidR="005F4357" w:rsidRPr="00CD4430">
        <w:rPr>
          <w:rFonts w:ascii="Arial" w:hAnsi="Arial" w:cs="Arial"/>
          <w:bCs/>
          <w:lang w:val="en-US"/>
        </w:rPr>
        <w:t xml:space="preserve"> is</w:t>
      </w:r>
      <w:r w:rsidRPr="00CD4430">
        <w:rPr>
          <w:rFonts w:ascii="Arial" w:hAnsi="Arial" w:cs="Arial"/>
          <w:bCs/>
          <w:lang w:val="en-US"/>
        </w:rPr>
        <w:t xml:space="preserve"> to scan the horizon far and wide </w:t>
      </w:r>
      <w:r w:rsidR="005F4357" w:rsidRPr="00CD4430">
        <w:rPr>
          <w:rFonts w:ascii="Arial" w:hAnsi="Arial" w:cs="Arial"/>
          <w:bCs/>
          <w:lang w:val="en-US"/>
        </w:rPr>
        <w:t>to identify and</w:t>
      </w:r>
      <w:r w:rsidR="001A4195" w:rsidRPr="00CD4430">
        <w:rPr>
          <w:rFonts w:ascii="Arial" w:hAnsi="Arial" w:cs="Arial"/>
          <w:bCs/>
          <w:lang w:val="en-US"/>
        </w:rPr>
        <w:t xml:space="preserve"> bring together leading international practitioners, entrepreneurs, scientists, decision makers, public bodies </w:t>
      </w:r>
      <w:proofErr w:type="spellStart"/>
      <w:r w:rsidR="001A4195" w:rsidRPr="00CD4430">
        <w:rPr>
          <w:rFonts w:ascii="Arial" w:hAnsi="Arial" w:cs="Arial"/>
          <w:bCs/>
          <w:lang w:val="en-US"/>
        </w:rPr>
        <w:t>etc</w:t>
      </w:r>
      <w:proofErr w:type="spellEnd"/>
      <w:r w:rsidR="001A4195" w:rsidRPr="00CD4430">
        <w:rPr>
          <w:rFonts w:ascii="Arial" w:hAnsi="Arial" w:cs="Arial"/>
          <w:bCs/>
          <w:lang w:val="en-US"/>
        </w:rPr>
        <w:t xml:space="preserve"> who are embracing</w:t>
      </w:r>
      <w:r w:rsidR="005F4357" w:rsidRPr="00CD4430">
        <w:rPr>
          <w:rFonts w:ascii="Arial" w:hAnsi="Arial" w:cs="Arial"/>
          <w:bCs/>
          <w:lang w:val="en-US"/>
        </w:rPr>
        <w:t xml:space="preserve"> and committed to</w:t>
      </w:r>
      <w:r w:rsidR="001A4195" w:rsidRPr="00CD4430">
        <w:rPr>
          <w:rFonts w:ascii="Arial" w:hAnsi="Arial" w:cs="Arial"/>
          <w:bCs/>
          <w:lang w:val="en-US"/>
        </w:rPr>
        <w:t xml:space="preserve"> the</w:t>
      </w:r>
      <w:r w:rsidR="006A68EB" w:rsidRPr="00CD4430">
        <w:rPr>
          <w:rFonts w:ascii="Arial" w:hAnsi="Arial" w:cs="Arial"/>
          <w:bCs/>
          <w:lang w:val="en-US"/>
        </w:rPr>
        <w:t xml:space="preserve"> </w:t>
      </w:r>
      <w:proofErr w:type="spellStart"/>
      <w:r w:rsidR="006A68EB" w:rsidRPr="00CD4430">
        <w:rPr>
          <w:rFonts w:ascii="Arial" w:hAnsi="Arial" w:cs="Arial"/>
          <w:bCs/>
          <w:lang w:val="en-US"/>
        </w:rPr>
        <w:t>bio</w:t>
      </w:r>
      <w:r w:rsidR="001A4195" w:rsidRPr="00CD4430">
        <w:rPr>
          <w:rFonts w:ascii="Arial" w:hAnsi="Arial" w:cs="Arial"/>
          <w:bCs/>
          <w:lang w:val="en-US"/>
        </w:rPr>
        <w:t>transition</w:t>
      </w:r>
      <w:proofErr w:type="spellEnd"/>
      <w:r w:rsidR="001A4195" w:rsidRPr="00CD4430">
        <w:rPr>
          <w:rFonts w:ascii="Arial" w:hAnsi="Arial" w:cs="Arial"/>
          <w:bCs/>
          <w:lang w:val="en-US"/>
        </w:rPr>
        <w:t>.</w:t>
      </w:r>
    </w:p>
    <w:p w14:paraId="427062BE" w14:textId="6C88F4BA" w:rsidR="001A4195" w:rsidRPr="00CD4430" w:rsidRDefault="001A4195" w:rsidP="000D3526">
      <w:pPr>
        <w:jc w:val="both"/>
        <w:rPr>
          <w:rFonts w:ascii="Arial" w:hAnsi="Arial" w:cs="Arial"/>
          <w:b/>
          <w:sz w:val="12"/>
          <w:szCs w:val="12"/>
          <w:lang w:val="en-US"/>
        </w:rPr>
      </w:pPr>
    </w:p>
    <w:p w14:paraId="5D217E60" w14:textId="4BC71B03" w:rsidR="001A4195" w:rsidRPr="00CD4430" w:rsidRDefault="001F6284" w:rsidP="5996726E">
      <w:pPr>
        <w:jc w:val="both"/>
        <w:rPr>
          <w:rFonts w:ascii="Arial" w:hAnsi="Arial" w:cs="Arial"/>
          <w:lang w:val="en-US"/>
        </w:rPr>
      </w:pPr>
      <w:r>
        <w:rPr>
          <w:rFonts w:ascii="Arial" w:hAnsi="Arial" w:cs="Arial"/>
          <w:lang w:val="en-US"/>
        </w:rPr>
        <w:t>Bio360</w:t>
      </w:r>
      <w:r w:rsidR="5996726E" w:rsidRPr="5996726E">
        <w:rPr>
          <w:rFonts w:ascii="Arial" w:hAnsi="Arial" w:cs="Arial"/>
          <w:lang w:val="en-US"/>
        </w:rPr>
        <w:t xml:space="preserve"> in a nutshell comprises a two day-exhibition dedicated to </w:t>
      </w:r>
      <w:r w:rsidR="5996726E" w:rsidRPr="5996726E">
        <w:rPr>
          <w:rFonts w:ascii="Arial" w:hAnsi="Arial" w:cs="Arial"/>
          <w:b/>
          <w:bCs/>
          <w:lang w:val="en-US"/>
        </w:rPr>
        <w:t>bioenergy</w:t>
      </w:r>
      <w:r w:rsidR="5996726E" w:rsidRPr="5996726E">
        <w:rPr>
          <w:rFonts w:ascii="Arial" w:hAnsi="Arial" w:cs="Arial"/>
          <w:lang w:val="en-US"/>
        </w:rPr>
        <w:t> and the </w:t>
      </w:r>
      <w:r w:rsidR="5996726E" w:rsidRPr="5996726E">
        <w:rPr>
          <w:rFonts w:ascii="Arial" w:hAnsi="Arial" w:cs="Arial"/>
          <w:b/>
          <w:bCs/>
          <w:lang w:val="en-US"/>
        </w:rPr>
        <w:t xml:space="preserve">bioeconomy, </w:t>
      </w:r>
      <w:r w:rsidR="5996726E" w:rsidRPr="5996726E">
        <w:rPr>
          <w:rFonts w:ascii="Arial" w:hAnsi="Arial" w:cs="Arial"/>
          <w:lang w:val="en-US"/>
        </w:rPr>
        <w:t xml:space="preserve">400+ international exhibitors and </w:t>
      </w:r>
      <w:r w:rsidR="00041AAE">
        <w:rPr>
          <w:rFonts w:ascii="Arial" w:hAnsi="Arial" w:cs="Arial"/>
          <w:lang w:val="en-US"/>
        </w:rPr>
        <w:t>6</w:t>
      </w:r>
      <w:r w:rsidR="5996726E" w:rsidRPr="5996726E">
        <w:rPr>
          <w:rFonts w:ascii="Arial" w:hAnsi="Arial" w:cs="Arial"/>
          <w:lang w:val="en-US"/>
        </w:rPr>
        <w:t xml:space="preserve">000 professional participants, a rich </w:t>
      </w:r>
      <w:proofErr w:type="spellStart"/>
      <w:r w:rsidR="5996726E" w:rsidRPr="5996726E">
        <w:rPr>
          <w:rFonts w:ascii="Arial" w:hAnsi="Arial" w:cs="Arial"/>
          <w:lang w:val="en-US"/>
        </w:rPr>
        <w:t>programme</w:t>
      </w:r>
      <w:proofErr w:type="spellEnd"/>
      <w:r w:rsidR="5996726E" w:rsidRPr="5996726E">
        <w:rPr>
          <w:rFonts w:ascii="Arial" w:hAnsi="Arial" w:cs="Arial"/>
          <w:lang w:val="en-US"/>
        </w:rPr>
        <w:t xml:space="preserve"> of international conferences across 7 conference rooms, study tours the innovation competition … all key components of this stand-out event.</w:t>
      </w:r>
    </w:p>
    <w:p w14:paraId="4F2501F7" w14:textId="710895C1" w:rsidR="00DF1EB9" w:rsidRPr="00CD4430" w:rsidRDefault="00DF1EB9" w:rsidP="000D3526">
      <w:pPr>
        <w:jc w:val="both"/>
        <w:rPr>
          <w:rFonts w:ascii="Arial" w:hAnsi="Arial" w:cs="Arial"/>
          <w:bCs/>
          <w:lang w:val="en-US"/>
        </w:rPr>
      </w:pPr>
    </w:p>
    <w:p w14:paraId="71660F1C" w14:textId="75D216ED" w:rsidR="00483756" w:rsidRPr="00CD4430" w:rsidRDefault="00483756" w:rsidP="000D3526">
      <w:pPr>
        <w:jc w:val="both"/>
        <w:rPr>
          <w:rFonts w:ascii="Arial" w:hAnsi="Arial" w:cs="Arial"/>
          <w:bCs/>
          <w:lang w:val="en-US"/>
        </w:rPr>
      </w:pPr>
      <w:r w:rsidRPr="00CD4430">
        <w:rPr>
          <w:rFonts w:ascii="Arial" w:hAnsi="Arial" w:cs="Arial"/>
          <w:b/>
          <w:bCs/>
          <w:lang w:val="en-US"/>
        </w:rPr>
        <w:t xml:space="preserve">Take a closer look at </w:t>
      </w:r>
      <w:r w:rsidR="001F6284">
        <w:rPr>
          <w:rFonts w:ascii="Arial" w:hAnsi="Arial" w:cs="Arial"/>
          <w:b/>
          <w:bCs/>
          <w:lang w:val="en-US"/>
        </w:rPr>
        <w:t>Bio360</w:t>
      </w:r>
      <w:r w:rsidRPr="00CD4430">
        <w:rPr>
          <w:rFonts w:ascii="Arial" w:hAnsi="Arial" w:cs="Arial"/>
          <w:bCs/>
          <w:lang w:val="en-US"/>
        </w:rPr>
        <w:t> - the event dedicated to accelerating the </w:t>
      </w:r>
      <w:proofErr w:type="spellStart"/>
      <w:r w:rsidRPr="00CD4430">
        <w:rPr>
          <w:rFonts w:ascii="Arial" w:hAnsi="Arial" w:cs="Arial"/>
          <w:b/>
          <w:bCs/>
          <w:i/>
          <w:iCs/>
          <w:lang w:val="en-US"/>
        </w:rPr>
        <w:t>bio</w:t>
      </w:r>
      <w:r w:rsidRPr="00CD4430">
        <w:rPr>
          <w:rFonts w:ascii="Arial" w:hAnsi="Arial" w:cs="Arial"/>
          <w:bCs/>
          <w:lang w:val="en-US"/>
        </w:rPr>
        <w:t>transition</w:t>
      </w:r>
      <w:proofErr w:type="spellEnd"/>
      <w:r w:rsidR="0081635D" w:rsidRPr="00CD4430">
        <w:rPr>
          <w:rFonts w:ascii="Arial" w:hAnsi="Arial" w:cs="Arial"/>
          <w:bCs/>
          <w:lang w:val="en-US"/>
        </w:rPr>
        <w:t xml:space="preserve">, by revisiting </w:t>
      </w:r>
      <w:hyperlink r:id="rId7" w:history="1">
        <w:r w:rsidR="009A18A6" w:rsidRPr="00CD4430">
          <w:rPr>
            <w:rStyle w:val="Hyperlink"/>
            <w:rFonts w:ascii="Arial" w:hAnsi="Arial" w:cs="Arial"/>
            <w:bCs/>
            <w:lang w:val="en-US"/>
          </w:rPr>
          <w:t>www.bio360expo.com</w:t>
        </w:r>
      </w:hyperlink>
      <w:r w:rsidR="009A18A6" w:rsidRPr="00CD4430">
        <w:rPr>
          <w:rFonts w:ascii="Arial" w:hAnsi="Arial" w:cs="Arial"/>
          <w:bCs/>
          <w:lang w:val="en-US"/>
        </w:rPr>
        <w:t xml:space="preserve"> </w:t>
      </w:r>
    </w:p>
    <w:p w14:paraId="4395850D" w14:textId="77777777" w:rsidR="00EE02CD" w:rsidRPr="00CD4430" w:rsidRDefault="00EE02CD" w:rsidP="000D3526">
      <w:pPr>
        <w:jc w:val="both"/>
        <w:rPr>
          <w:rFonts w:ascii="Arial" w:hAnsi="Arial" w:cs="Arial"/>
          <w:b/>
          <w:sz w:val="12"/>
          <w:szCs w:val="12"/>
          <w:lang w:val="en-US"/>
        </w:rPr>
      </w:pPr>
    </w:p>
    <w:p w14:paraId="4B19F9C9" w14:textId="3428A53D" w:rsidR="00EE02CD" w:rsidRPr="000D3526" w:rsidRDefault="00EE02CD" w:rsidP="000D3526">
      <w:pPr>
        <w:jc w:val="both"/>
        <w:rPr>
          <w:rFonts w:ascii="Arial" w:hAnsi="Arial" w:cs="Arial"/>
          <w:lang w:val="en-US"/>
        </w:rPr>
      </w:pPr>
      <w:r w:rsidRPr="00CD4430">
        <w:rPr>
          <w:rFonts w:ascii="Arial" w:hAnsi="Arial" w:cs="Arial"/>
          <w:lang w:val="en-US"/>
        </w:rPr>
        <w:t xml:space="preserve">As an event, </w:t>
      </w:r>
      <w:r w:rsidR="001F6284">
        <w:rPr>
          <w:rFonts w:ascii="Arial" w:hAnsi="Arial" w:cs="Arial"/>
          <w:lang w:val="en-US"/>
        </w:rPr>
        <w:t>Bio360</w:t>
      </w:r>
      <w:r w:rsidRPr="00CD4430">
        <w:rPr>
          <w:rFonts w:ascii="Arial" w:hAnsi="Arial" w:cs="Arial"/>
          <w:lang w:val="en-US"/>
        </w:rPr>
        <w:t xml:space="preserve"> continues to</w:t>
      </w:r>
      <w:r w:rsidR="00A255B0" w:rsidRPr="00CD4430">
        <w:rPr>
          <w:rFonts w:ascii="Arial" w:hAnsi="Arial" w:cs="Arial"/>
          <w:lang w:val="en-US"/>
        </w:rPr>
        <w:t xml:space="preserve"> </w:t>
      </w:r>
      <w:r w:rsidRPr="00CD4430">
        <w:rPr>
          <w:rFonts w:ascii="Arial" w:hAnsi="Arial" w:cs="Arial"/>
          <w:lang w:val="en-US"/>
        </w:rPr>
        <w:t xml:space="preserve">cement its position as the international meeting hub for those engaged in making the </w:t>
      </w:r>
      <w:proofErr w:type="spellStart"/>
      <w:r w:rsidRPr="00CD4430">
        <w:rPr>
          <w:rFonts w:ascii="Arial" w:hAnsi="Arial" w:cs="Arial"/>
          <w:lang w:val="en-US"/>
        </w:rPr>
        <w:t>Biotransition</w:t>
      </w:r>
      <w:proofErr w:type="spellEnd"/>
      <w:r w:rsidRPr="00CD4430">
        <w:rPr>
          <w:rFonts w:ascii="Arial" w:hAnsi="Arial" w:cs="Arial"/>
          <w:lang w:val="en-US"/>
        </w:rPr>
        <w:t xml:space="preserve"> a reality and pushes beyond the “single discipline” approach to actively exploring and highlighting the opportunities for sectoral cross-over between bioenergy in its solid, liquid and gaseous forms, CCU and CCS</w:t>
      </w:r>
      <w:r w:rsidR="005F4357" w:rsidRPr="00CD4430">
        <w:rPr>
          <w:rFonts w:ascii="Arial" w:hAnsi="Arial" w:cs="Arial"/>
          <w:lang w:val="en-US"/>
        </w:rPr>
        <w:t>,</w:t>
      </w:r>
      <w:r w:rsidR="00544564" w:rsidRPr="00CD4430">
        <w:rPr>
          <w:rFonts w:ascii="Arial" w:hAnsi="Arial" w:cs="Arial"/>
          <w:lang w:val="en-US"/>
        </w:rPr>
        <w:t xml:space="preserve"> </w:t>
      </w:r>
      <w:r w:rsidR="005F4357" w:rsidRPr="00CD4430">
        <w:rPr>
          <w:rFonts w:ascii="Arial" w:hAnsi="Arial" w:cs="Arial"/>
          <w:lang w:val="en-US"/>
        </w:rPr>
        <w:t xml:space="preserve">biochar and </w:t>
      </w:r>
      <w:r w:rsidRPr="00CD4430">
        <w:rPr>
          <w:rFonts w:ascii="Arial" w:hAnsi="Arial" w:cs="Arial"/>
          <w:lang w:val="en-US"/>
        </w:rPr>
        <w:t>the inter-related possibilities of biobased materials. Inherent to this outlook is the achievement of a truly circular economy whereby previously termed “waste” or by-products from one process cascade on to becoming a valuable resource for another. Many examples of this</w:t>
      </w:r>
      <w:r w:rsidR="005F4357" w:rsidRPr="00CD4430">
        <w:rPr>
          <w:rFonts w:ascii="Arial" w:hAnsi="Arial" w:cs="Arial"/>
          <w:lang w:val="en-US"/>
        </w:rPr>
        <w:t xml:space="preserve"> are</w:t>
      </w:r>
      <w:r w:rsidRPr="00CD4430">
        <w:rPr>
          <w:rFonts w:ascii="Arial" w:hAnsi="Arial" w:cs="Arial"/>
          <w:lang w:val="en-US"/>
        </w:rPr>
        <w:t xml:space="preserve"> in evidence on the stands or in the conferences: CO</w:t>
      </w:r>
      <w:r w:rsidRPr="00CD4430">
        <w:rPr>
          <w:rFonts w:ascii="Cambria Math" w:hAnsi="Cambria Math" w:cs="Cambria Math"/>
          <w:lang w:val="en-US"/>
        </w:rPr>
        <w:t>₂</w:t>
      </w:r>
      <w:r w:rsidRPr="00CD4430">
        <w:rPr>
          <w:rFonts w:ascii="Arial" w:hAnsi="Arial" w:cs="Arial"/>
          <w:lang w:val="en-US"/>
        </w:rPr>
        <w:t xml:space="preserve"> from biogas upgrading for injection into recycled concrete or for microalgae growth, “waste” effluents for hydrothermal gasification (providing biomethane and also valuable phosphorous for agriculture) or for biohydrogen production or biochar production, biomass for displacing fossil fuels for industry, non-recyclable wastes for gasification and production of advanced liquid fuels, to name but a few.</w:t>
      </w:r>
    </w:p>
    <w:sectPr w:rsidR="00EE02CD" w:rsidRPr="000D3526" w:rsidSect="00041AAE">
      <w:pgSz w:w="11901" w:h="16817"/>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6"/>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F79"/>
    <w:rsid w:val="000056E0"/>
    <w:rsid w:val="00014ABA"/>
    <w:rsid w:val="000245F6"/>
    <w:rsid w:val="00041AAE"/>
    <w:rsid w:val="0005140A"/>
    <w:rsid w:val="00065294"/>
    <w:rsid w:val="000D3526"/>
    <w:rsid w:val="000F6F79"/>
    <w:rsid w:val="00103140"/>
    <w:rsid w:val="00136DDE"/>
    <w:rsid w:val="00191162"/>
    <w:rsid w:val="001A4195"/>
    <w:rsid w:val="001E6C62"/>
    <w:rsid w:val="001F6284"/>
    <w:rsid w:val="002310BC"/>
    <w:rsid w:val="00231922"/>
    <w:rsid w:val="00234E2E"/>
    <w:rsid w:val="00260DBF"/>
    <w:rsid w:val="00266602"/>
    <w:rsid w:val="00274A84"/>
    <w:rsid w:val="00286702"/>
    <w:rsid w:val="002B3E1E"/>
    <w:rsid w:val="003101A4"/>
    <w:rsid w:val="0038252C"/>
    <w:rsid w:val="003A708D"/>
    <w:rsid w:val="003E1458"/>
    <w:rsid w:val="00427DA2"/>
    <w:rsid w:val="00447162"/>
    <w:rsid w:val="00453265"/>
    <w:rsid w:val="00483756"/>
    <w:rsid w:val="004D78D7"/>
    <w:rsid w:val="004E3AAA"/>
    <w:rsid w:val="00505C54"/>
    <w:rsid w:val="00544564"/>
    <w:rsid w:val="00583B0B"/>
    <w:rsid w:val="005E0854"/>
    <w:rsid w:val="005E2C05"/>
    <w:rsid w:val="005F4357"/>
    <w:rsid w:val="00651663"/>
    <w:rsid w:val="006A68EB"/>
    <w:rsid w:val="006B7BC6"/>
    <w:rsid w:val="006C37C7"/>
    <w:rsid w:val="007053F6"/>
    <w:rsid w:val="0071545C"/>
    <w:rsid w:val="007208AF"/>
    <w:rsid w:val="007800B9"/>
    <w:rsid w:val="007B1F29"/>
    <w:rsid w:val="007D2F3B"/>
    <w:rsid w:val="007E5898"/>
    <w:rsid w:val="0081635D"/>
    <w:rsid w:val="008973C3"/>
    <w:rsid w:val="009222E8"/>
    <w:rsid w:val="009A18A6"/>
    <w:rsid w:val="00A06CA1"/>
    <w:rsid w:val="00A14814"/>
    <w:rsid w:val="00A255B0"/>
    <w:rsid w:val="00A348E1"/>
    <w:rsid w:val="00A5354F"/>
    <w:rsid w:val="00A7674F"/>
    <w:rsid w:val="00A77204"/>
    <w:rsid w:val="00B073BF"/>
    <w:rsid w:val="00B479D9"/>
    <w:rsid w:val="00B701EF"/>
    <w:rsid w:val="00B90642"/>
    <w:rsid w:val="00B922B7"/>
    <w:rsid w:val="00BB3301"/>
    <w:rsid w:val="00C15BE7"/>
    <w:rsid w:val="00C22439"/>
    <w:rsid w:val="00C50A36"/>
    <w:rsid w:val="00C538FC"/>
    <w:rsid w:val="00C653A3"/>
    <w:rsid w:val="00CC0BE1"/>
    <w:rsid w:val="00CC49B2"/>
    <w:rsid w:val="00CD4430"/>
    <w:rsid w:val="00CE0E77"/>
    <w:rsid w:val="00D343A6"/>
    <w:rsid w:val="00D8507B"/>
    <w:rsid w:val="00D86F8B"/>
    <w:rsid w:val="00DF1EB9"/>
    <w:rsid w:val="00DF771A"/>
    <w:rsid w:val="00E4505B"/>
    <w:rsid w:val="00E47F60"/>
    <w:rsid w:val="00E535FC"/>
    <w:rsid w:val="00E604FD"/>
    <w:rsid w:val="00EC0123"/>
    <w:rsid w:val="00EE02CD"/>
    <w:rsid w:val="00F0249B"/>
    <w:rsid w:val="00F539DB"/>
    <w:rsid w:val="00F53BDB"/>
    <w:rsid w:val="00F91C68"/>
    <w:rsid w:val="00F92320"/>
    <w:rsid w:val="00F94970"/>
    <w:rsid w:val="00FA3582"/>
    <w:rsid w:val="5996726E"/>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ECC92"/>
  <w15:chartTrackingRefBased/>
  <w15:docId w15:val="{66B53320-9873-D547-8BA1-4E46C8CBD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37C7"/>
    <w:pPr>
      <w:ind w:left="720"/>
      <w:contextualSpacing/>
    </w:pPr>
  </w:style>
  <w:style w:type="character" w:styleId="Hyperlink">
    <w:name w:val="Hyperlink"/>
    <w:basedOn w:val="DefaultParagraphFont"/>
    <w:uiPriority w:val="99"/>
    <w:unhideWhenUsed/>
    <w:rsid w:val="007800B9"/>
    <w:rPr>
      <w:color w:val="0563C1" w:themeColor="hyperlink"/>
      <w:u w:val="single"/>
    </w:rPr>
  </w:style>
  <w:style w:type="paragraph" w:styleId="NormalWeb">
    <w:name w:val="Normal (Web)"/>
    <w:basedOn w:val="Normal"/>
    <w:uiPriority w:val="99"/>
    <w:unhideWhenUsed/>
    <w:rsid w:val="00E47F60"/>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E47F60"/>
    <w:rPr>
      <w:b/>
      <w:bCs/>
    </w:rPr>
  </w:style>
  <w:style w:type="character" w:styleId="UnresolvedMention">
    <w:name w:val="Unresolved Mention"/>
    <w:basedOn w:val="DefaultParagraphFont"/>
    <w:uiPriority w:val="99"/>
    <w:semiHidden/>
    <w:unhideWhenUsed/>
    <w:rsid w:val="00E47F60"/>
    <w:rPr>
      <w:color w:val="605E5C"/>
      <w:shd w:val="clear" w:color="auto" w:fill="E1DFDD"/>
    </w:rPr>
  </w:style>
  <w:style w:type="character" w:styleId="FollowedHyperlink">
    <w:name w:val="FollowedHyperlink"/>
    <w:basedOn w:val="DefaultParagraphFont"/>
    <w:uiPriority w:val="99"/>
    <w:semiHidden/>
    <w:unhideWhenUsed/>
    <w:rsid w:val="005F4357"/>
    <w:rPr>
      <w:color w:val="954F72" w:themeColor="followedHyperlink"/>
      <w:u w:val="single"/>
    </w:rPr>
  </w:style>
  <w:style w:type="table" w:styleId="TableGrid">
    <w:name w:val="Table Grid"/>
    <w:basedOn w:val="TableNormal"/>
    <w:uiPriority w:val="39"/>
    <w:rsid w:val="002319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1591740">
      <w:bodyDiv w:val="1"/>
      <w:marLeft w:val="0"/>
      <w:marRight w:val="0"/>
      <w:marTop w:val="0"/>
      <w:marBottom w:val="0"/>
      <w:divBdr>
        <w:top w:val="none" w:sz="0" w:space="0" w:color="auto"/>
        <w:left w:val="none" w:sz="0" w:space="0" w:color="auto"/>
        <w:bottom w:val="none" w:sz="0" w:space="0" w:color="auto"/>
        <w:right w:val="none" w:sz="0" w:space="0" w:color="auto"/>
      </w:divBdr>
    </w:div>
    <w:div w:id="1481075356">
      <w:bodyDiv w:val="1"/>
      <w:marLeft w:val="0"/>
      <w:marRight w:val="0"/>
      <w:marTop w:val="0"/>
      <w:marBottom w:val="0"/>
      <w:divBdr>
        <w:top w:val="none" w:sz="0" w:space="0" w:color="auto"/>
        <w:left w:val="none" w:sz="0" w:space="0" w:color="auto"/>
        <w:bottom w:val="none" w:sz="0" w:space="0" w:color="auto"/>
        <w:right w:val="none" w:sz="0" w:space="0" w:color="auto"/>
      </w:divBdr>
    </w:div>
    <w:div w:id="1782652074">
      <w:bodyDiv w:val="1"/>
      <w:marLeft w:val="0"/>
      <w:marRight w:val="0"/>
      <w:marTop w:val="0"/>
      <w:marBottom w:val="0"/>
      <w:divBdr>
        <w:top w:val="none" w:sz="0" w:space="0" w:color="auto"/>
        <w:left w:val="none" w:sz="0" w:space="0" w:color="auto"/>
        <w:bottom w:val="none" w:sz="0" w:space="0" w:color="auto"/>
        <w:right w:val="none" w:sz="0" w:space="0" w:color="auto"/>
      </w:divBdr>
      <w:divsChild>
        <w:div w:id="1462267396">
          <w:marLeft w:val="0"/>
          <w:marRight w:val="0"/>
          <w:marTop w:val="0"/>
          <w:marBottom w:val="0"/>
          <w:divBdr>
            <w:top w:val="none" w:sz="0" w:space="0" w:color="auto"/>
            <w:left w:val="none" w:sz="0" w:space="0" w:color="auto"/>
            <w:bottom w:val="none" w:sz="0" w:space="0" w:color="auto"/>
            <w:right w:val="none" w:sz="0" w:space="0" w:color="auto"/>
          </w:divBdr>
          <w:divsChild>
            <w:div w:id="74668744">
              <w:marLeft w:val="0"/>
              <w:marRight w:val="0"/>
              <w:marTop w:val="0"/>
              <w:marBottom w:val="0"/>
              <w:divBdr>
                <w:top w:val="none" w:sz="0" w:space="0" w:color="auto"/>
                <w:left w:val="none" w:sz="0" w:space="0" w:color="auto"/>
                <w:bottom w:val="none" w:sz="0" w:space="0" w:color="auto"/>
                <w:right w:val="none" w:sz="0" w:space="0" w:color="auto"/>
              </w:divBdr>
              <w:divsChild>
                <w:div w:id="1976716907">
                  <w:marLeft w:val="0"/>
                  <w:marRight w:val="0"/>
                  <w:marTop w:val="0"/>
                  <w:marBottom w:val="0"/>
                  <w:divBdr>
                    <w:top w:val="none" w:sz="0" w:space="0" w:color="auto"/>
                    <w:left w:val="none" w:sz="0" w:space="0" w:color="auto"/>
                    <w:bottom w:val="none" w:sz="0" w:space="0" w:color="auto"/>
                    <w:right w:val="none" w:sz="0" w:space="0" w:color="auto"/>
                  </w:divBdr>
                  <w:divsChild>
                    <w:div w:id="679817352">
                      <w:marLeft w:val="0"/>
                      <w:marRight w:val="0"/>
                      <w:marTop w:val="0"/>
                      <w:marBottom w:val="0"/>
                      <w:divBdr>
                        <w:top w:val="none" w:sz="0" w:space="0" w:color="auto"/>
                        <w:left w:val="none" w:sz="0" w:space="0" w:color="auto"/>
                        <w:bottom w:val="none" w:sz="0" w:space="0" w:color="auto"/>
                        <w:right w:val="none" w:sz="0" w:space="0" w:color="auto"/>
                      </w:divBdr>
                      <w:divsChild>
                        <w:div w:id="194641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1313854">
          <w:marLeft w:val="0"/>
          <w:marRight w:val="0"/>
          <w:marTop w:val="0"/>
          <w:marBottom w:val="0"/>
          <w:divBdr>
            <w:top w:val="none" w:sz="0" w:space="0" w:color="auto"/>
            <w:left w:val="none" w:sz="0" w:space="0" w:color="auto"/>
            <w:bottom w:val="none" w:sz="0" w:space="0" w:color="auto"/>
            <w:right w:val="none" w:sz="0" w:space="0" w:color="auto"/>
          </w:divBdr>
          <w:divsChild>
            <w:div w:id="1117258106">
              <w:marLeft w:val="0"/>
              <w:marRight w:val="0"/>
              <w:marTop w:val="0"/>
              <w:marBottom w:val="0"/>
              <w:divBdr>
                <w:top w:val="none" w:sz="0" w:space="0" w:color="auto"/>
                <w:left w:val="none" w:sz="0" w:space="0" w:color="auto"/>
                <w:bottom w:val="none" w:sz="0" w:space="0" w:color="auto"/>
                <w:right w:val="none" w:sz="0" w:space="0" w:color="auto"/>
              </w:divBdr>
            </w:div>
          </w:divsChild>
        </w:div>
        <w:div w:id="1692760132">
          <w:marLeft w:val="0"/>
          <w:marRight w:val="0"/>
          <w:marTop w:val="0"/>
          <w:marBottom w:val="0"/>
          <w:divBdr>
            <w:top w:val="none" w:sz="0" w:space="0" w:color="auto"/>
            <w:left w:val="none" w:sz="0" w:space="0" w:color="auto"/>
            <w:bottom w:val="none" w:sz="0" w:space="0" w:color="auto"/>
            <w:right w:val="none" w:sz="0" w:space="0" w:color="auto"/>
          </w:divBdr>
          <w:divsChild>
            <w:div w:id="1647007543">
              <w:marLeft w:val="0"/>
              <w:marRight w:val="0"/>
              <w:marTop w:val="0"/>
              <w:marBottom w:val="0"/>
              <w:divBdr>
                <w:top w:val="none" w:sz="0" w:space="0" w:color="auto"/>
                <w:left w:val="none" w:sz="0" w:space="0" w:color="auto"/>
                <w:bottom w:val="none" w:sz="0" w:space="0" w:color="auto"/>
                <w:right w:val="none" w:sz="0" w:space="0" w:color="auto"/>
              </w:divBdr>
              <w:divsChild>
                <w:div w:id="15599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540576">
      <w:bodyDiv w:val="1"/>
      <w:marLeft w:val="0"/>
      <w:marRight w:val="0"/>
      <w:marTop w:val="0"/>
      <w:marBottom w:val="0"/>
      <w:divBdr>
        <w:top w:val="none" w:sz="0" w:space="0" w:color="auto"/>
        <w:left w:val="none" w:sz="0" w:space="0" w:color="auto"/>
        <w:bottom w:val="none" w:sz="0" w:space="0" w:color="auto"/>
        <w:right w:val="none" w:sz="0" w:space="0" w:color="auto"/>
      </w:divBdr>
      <w:divsChild>
        <w:div w:id="863328120">
          <w:marLeft w:val="0"/>
          <w:marRight w:val="0"/>
          <w:marTop w:val="0"/>
          <w:marBottom w:val="0"/>
          <w:divBdr>
            <w:top w:val="none" w:sz="0" w:space="0" w:color="auto"/>
            <w:left w:val="none" w:sz="0" w:space="0" w:color="auto"/>
            <w:bottom w:val="none" w:sz="0" w:space="0" w:color="auto"/>
            <w:right w:val="none" w:sz="0" w:space="0" w:color="auto"/>
          </w:divBdr>
        </w:div>
      </w:divsChild>
    </w:div>
    <w:div w:id="1969505571">
      <w:bodyDiv w:val="1"/>
      <w:marLeft w:val="0"/>
      <w:marRight w:val="0"/>
      <w:marTop w:val="0"/>
      <w:marBottom w:val="0"/>
      <w:divBdr>
        <w:top w:val="none" w:sz="0" w:space="0" w:color="auto"/>
        <w:left w:val="none" w:sz="0" w:space="0" w:color="auto"/>
        <w:bottom w:val="none" w:sz="0" w:space="0" w:color="auto"/>
        <w:right w:val="none" w:sz="0" w:space="0" w:color="auto"/>
      </w:divBdr>
    </w:div>
    <w:div w:id="1979801909">
      <w:bodyDiv w:val="1"/>
      <w:marLeft w:val="0"/>
      <w:marRight w:val="0"/>
      <w:marTop w:val="0"/>
      <w:marBottom w:val="0"/>
      <w:divBdr>
        <w:top w:val="none" w:sz="0" w:space="0" w:color="auto"/>
        <w:left w:val="none" w:sz="0" w:space="0" w:color="auto"/>
        <w:bottom w:val="none" w:sz="0" w:space="0" w:color="auto"/>
        <w:right w:val="none" w:sz="0" w:space="0" w:color="auto"/>
      </w:divBdr>
    </w:div>
    <w:div w:id="2015112108">
      <w:bodyDiv w:val="1"/>
      <w:marLeft w:val="0"/>
      <w:marRight w:val="0"/>
      <w:marTop w:val="0"/>
      <w:marBottom w:val="0"/>
      <w:divBdr>
        <w:top w:val="none" w:sz="0" w:space="0" w:color="auto"/>
        <w:left w:val="none" w:sz="0" w:space="0" w:color="auto"/>
        <w:bottom w:val="none" w:sz="0" w:space="0" w:color="auto"/>
        <w:right w:val="none" w:sz="0" w:space="0" w:color="auto"/>
      </w:divBdr>
      <w:divsChild>
        <w:div w:id="1040670151">
          <w:marLeft w:val="0"/>
          <w:marRight w:val="0"/>
          <w:marTop w:val="0"/>
          <w:marBottom w:val="0"/>
          <w:divBdr>
            <w:top w:val="none" w:sz="0" w:space="0" w:color="auto"/>
            <w:left w:val="none" w:sz="0" w:space="0" w:color="auto"/>
            <w:bottom w:val="none" w:sz="0" w:space="0" w:color="auto"/>
            <w:right w:val="none" w:sz="0" w:space="0" w:color="auto"/>
          </w:divBdr>
          <w:divsChild>
            <w:div w:id="177080809">
              <w:marLeft w:val="0"/>
              <w:marRight w:val="0"/>
              <w:marTop w:val="0"/>
              <w:marBottom w:val="0"/>
              <w:divBdr>
                <w:top w:val="none" w:sz="0" w:space="0" w:color="auto"/>
                <w:left w:val="none" w:sz="0" w:space="0" w:color="auto"/>
                <w:bottom w:val="none" w:sz="0" w:space="0" w:color="auto"/>
                <w:right w:val="none" w:sz="0" w:space="0" w:color="auto"/>
              </w:divBdr>
              <w:divsChild>
                <w:div w:id="1694652179">
                  <w:marLeft w:val="0"/>
                  <w:marRight w:val="0"/>
                  <w:marTop w:val="0"/>
                  <w:marBottom w:val="0"/>
                  <w:divBdr>
                    <w:top w:val="none" w:sz="0" w:space="0" w:color="auto"/>
                    <w:left w:val="none" w:sz="0" w:space="0" w:color="auto"/>
                    <w:bottom w:val="none" w:sz="0" w:space="0" w:color="auto"/>
                    <w:right w:val="none" w:sz="0" w:space="0" w:color="auto"/>
                  </w:divBdr>
                  <w:divsChild>
                    <w:div w:id="1259603096">
                      <w:marLeft w:val="0"/>
                      <w:marRight w:val="0"/>
                      <w:marTop w:val="0"/>
                      <w:marBottom w:val="0"/>
                      <w:divBdr>
                        <w:top w:val="none" w:sz="0" w:space="0" w:color="auto"/>
                        <w:left w:val="none" w:sz="0" w:space="0" w:color="auto"/>
                        <w:bottom w:val="none" w:sz="0" w:space="0" w:color="auto"/>
                        <w:right w:val="none" w:sz="0" w:space="0" w:color="auto"/>
                      </w:divBdr>
                      <w:divsChild>
                        <w:div w:id="26932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973058">
          <w:marLeft w:val="0"/>
          <w:marRight w:val="0"/>
          <w:marTop w:val="0"/>
          <w:marBottom w:val="0"/>
          <w:divBdr>
            <w:top w:val="none" w:sz="0" w:space="0" w:color="auto"/>
            <w:left w:val="none" w:sz="0" w:space="0" w:color="auto"/>
            <w:bottom w:val="none" w:sz="0" w:space="0" w:color="auto"/>
            <w:right w:val="none" w:sz="0" w:space="0" w:color="auto"/>
          </w:divBdr>
          <w:divsChild>
            <w:div w:id="1361207024">
              <w:marLeft w:val="0"/>
              <w:marRight w:val="0"/>
              <w:marTop w:val="0"/>
              <w:marBottom w:val="0"/>
              <w:divBdr>
                <w:top w:val="none" w:sz="0" w:space="0" w:color="auto"/>
                <w:left w:val="none" w:sz="0" w:space="0" w:color="auto"/>
                <w:bottom w:val="none" w:sz="0" w:space="0" w:color="auto"/>
                <w:right w:val="none" w:sz="0" w:space="0" w:color="auto"/>
              </w:divBdr>
            </w:div>
          </w:divsChild>
        </w:div>
        <w:div w:id="2141419131">
          <w:marLeft w:val="0"/>
          <w:marRight w:val="0"/>
          <w:marTop w:val="0"/>
          <w:marBottom w:val="0"/>
          <w:divBdr>
            <w:top w:val="none" w:sz="0" w:space="0" w:color="auto"/>
            <w:left w:val="none" w:sz="0" w:space="0" w:color="auto"/>
            <w:bottom w:val="none" w:sz="0" w:space="0" w:color="auto"/>
            <w:right w:val="none" w:sz="0" w:space="0" w:color="auto"/>
          </w:divBdr>
          <w:divsChild>
            <w:div w:id="3633560">
              <w:marLeft w:val="0"/>
              <w:marRight w:val="0"/>
              <w:marTop w:val="0"/>
              <w:marBottom w:val="0"/>
              <w:divBdr>
                <w:top w:val="none" w:sz="0" w:space="0" w:color="auto"/>
                <w:left w:val="none" w:sz="0" w:space="0" w:color="auto"/>
                <w:bottom w:val="none" w:sz="0" w:space="0" w:color="auto"/>
                <w:right w:val="none" w:sz="0" w:space="0" w:color="auto"/>
              </w:divBdr>
              <w:divsChild>
                <w:div w:id="55470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93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bio360expo.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hyperlink" Target="http://www.bio360expo.com"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472</Words>
  <Characters>2693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Stuart</dc:creator>
  <cp:keywords/>
  <dc:description/>
  <cp:lastModifiedBy>Paul Stuart</cp:lastModifiedBy>
  <cp:revision>28</cp:revision>
  <cp:lastPrinted>2025-04-22T15:06:00Z</cp:lastPrinted>
  <dcterms:created xsi:type="dcterms:W3CDTF">2022-06-21T12:07:00Z</dcterms:created>
  <dcterms:modified xsi:type="dcterms:W3CDTF">2025-04-22T15:06:00Z</dcterms:modified>
</cp:coreProperties>
</file>